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46" w:rsidRPr="00A817C2" w:rsidRDefault="00040294" w:rsidP="00A77546">
      <w:pPr>
        <w:jc w:val="center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>Writer’s B</w:t>
      </w:r>
      <w:r w:rsidR="00A77546" w:rsidRPr="00A817C2">
        <w:rPr>
          <w:rFonts w:ascii="Times New Roman" w:hAnsi="Times New Roman" w:cs="Times New Roman"/>
          <w:sz w:val="24"/>
        </w:rPr>
        <w:t>lock: What to Read?</w:t>
      </w:r>
    </w:p>
    <w:p w:rsidR="00132C3F" w:rsidRPr="00A817C2" w:rsidRDefault="00132C3F" w:rsidP="00A77546">
      <w:pPr>
        <w:jc w:val="center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87299FB" wp14:editId="6F8A1875">
            <wp:extent cx="4241800" cy="3181350"/>
            <wp:effectExtent l="0" t="0" r="6350" b="0"/>
            <wp:docPr id="1" name="Picture 1" descr="C:\Users\Alana\Downloads\book-77483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a\Downloads\book-774837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14" cy="31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429" w:rsidRPr="00A817C2" w:rsidRDefault="00D40429" w:rsidP="00A77546">
      <w:pPr>
        <w:jc w:val="center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 xml:space="preserve">Meta description:  Writer’s block—that place where you’ve got a blank page in front of you and a blank mind to match. What are you to do? </w:t>
      </w:r>
      <w:r w:rsidR="003618F9" w:rsidRPr="00A817C2">
        <w:rPr>
          <w:rFonts w:ascii="Times New Roman" w:hAnsi="Times New Roman" w:cs="Times New Roman"/>
          <w:sz w:val="24"/>
        </w:rPr>
        <w:t>Pick up a book and read.</w:t>
      </w:r>
      <w:r w:rsidRPr="00A817C2">
        <w:rPr>
          <w:rFonts w:ascii="Times New Roman" w:hAnsi="Times New Roman" w:cs="Times New Roman"/>
          <w:sz w:val="24"/>
        </w:rPr>
        <w:t xml:space="preserve">  </w:t>
      </w:r>
    </w:p>
    <w:p w:rsidR="00866C96" w:rsidRPr="00A817C2" w:rsidRDefault="00866C96">
      <w:pPr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ab/>
        <w:t xml:space="preserve">We all hit that dreaded </w:t>
      </w:r>
      <w:r w:rsidR="00040294" w:rsidRPr="00A817C2">
        <w:rPr>
          <w:rFonts w:ascii="Times New Roman" w:hAnsi="Times New Roman" w:cs="Times New Roman"/>
          <w:sz w:val="24"/>
        </w:rPr>
        <w:t>wall</w:t>
      </w:r>
      <w:r w:rsidR="00D40429" w:rsidRPr="00A817C2">
        <w:rPr>
          <w:rFonts w:ascii="Times New Roman" w:hAnsi="Times New Roman" w:cs="Times New Roman"/>
          <w:sz w:val="24"/>
        </w:rPr>
        <w:t xml:space="preserve"> at one point or another. </w:t>
      </w:r>
      <w:r w:rsidRPr="00A817C2">
        <w:rPr>
          <w:rFonts w:ascii="Times New Roman" w:hAnsi="Times New Roman" w:cs="Times New Roman"/>
          <w:sz w:val="24"/>
        </w:rPr>
        <w:t>That place where you’ve got a blank page in front of you and a bla</w:t>
      </w:r>
      <w:r w:rsidR="00D40429" w:rsidRPr="00A817C2">
        <w:rPr>
          <w:rFonts w:ascii="Times New Roman" w:hAnsi="Times New Roman" w:cs="Times New Roman"/>
          <w:sz w:val="24"/>
        </w:rPr>
        <w:t>nk mind to match.</w:t>
      </w:r>
      <w:r w:rsidRPr="00A817C2">
        <w:rPr>
          <w:rFonts w:ascii="Times New Roman" w:hAnsi="Times New Roman" w:cs="Times New Roman"/>
          <w:sz w:val="24"/>
        </w:rPr>
        <w:t xml:space="preserve"> Writer’s block—a state of being that is feared </w:t>
      </w:r>
      <w:r w:rsidR="00D40429" w:rsidRPr="00A817C2">
        <w:rPr>
          <w:rFonts w:ascii="Times New Roman" w:hAnsi="Times New Roman" w:cs="Times New Roman"/>
          <w:sz w:val="24"/>
        </w:rPr>
        <w:t xml:space="preserve">by many. </w:t>
      </w:r>
      <w:r w:rsidRPr="00A817C2">
        <w:rPr>
          <w:rFonts w:ascii="Times New Roman" w:hAnsi="Times New Roman" w:cs="Times New Roman"/>
          <w:sz w:val="24"/>
        </w:rPr>
        <w:t>You try to push forward, but everything yo</w:t>
      </w:r>
      <w:r w:rsidR="00D40429" w:rsidRPr="00A817C2">
        <w:rPr>
          <w:rFonts w:ascii="Times New Roman" w:hAnsi="Times New Roman" w:cs="Times New Roman"/>
          <w:sz w:val="24"/>
        </w:rPr>
        <w:t xml:space="preserve">u put on the page feels wrong. </w:t>
      </w:r>
      <w:r w:rsidRPr="00A817C2">
        <w:rPr>
          <w:rFonts w:ascii="Times New Roman" w:hAnsi="Times New Roman" w:cs="Times New Roman"/>
          <w:sz w:val="24"/>
        </w:rPr>
        <w:t>That’s not t</w:t>
      </w:r>
      <w:r w:rsidR="00D40429" w:rsidRPr="00A817C2">
        <w:rPr>
          <w:rFonts w:ascii="Times New Roman" w:hAnsi="Times New Roman" w:cs="Times New Roman"/>
          <w:sz w:val="24"/>
        </w:rPr>
        <w:t xml:space="preserve">he right word. </w:t>
      </w:r>
      <w:r w:rsidRPr="00A817C2">
        <w:rPr>
          <w:rFonts w:ascii="Times New Roman" w:hAnsi="Times New Roman" w:cs="Times New Roman"/>
          <w:sz w:val="24"/>
        </w:rPr>
        <w:t>This</w:t>
      </w:r>
      <w:r w:rsidR="00040294" w:rsidRPr="00A817C2">
        <w:rPr>
          <w:rFonts w:ascii="Times New Roman" w:hAnsi="Times New Roman" w:cs="Times New Roman"/>
          <w:sz w:val="24"/>
        </w:rPr>
        <w:t xml:space="preserve"> part</w:t>
      </w:r>
      <w:r w:rsidRPr="00A817C2">
        <w:rPr>
          <w:rFonts w:ascii="Times New Roman" w:hAnsi="Times New Roman" w:cs="Times New Roman"/>
          <w:sz w:val="24"/>
        </w:rPr>
        <w:t xml:space="preserve"> sounds so cliché</w:t>
      </w:r>
      <w:r w:rsidR="00D40429" w:rsidRPr="00A817C2">
        <w:rPr>
          <w:rFonts w:ascii="Times New Roman" w:hAnsi="Times New Roman" w:cs="Times New Roman"/>
          <w:sz w:val="24"/>
        </w:rPr>
        <w:t xml:space="preserve">. That sentence is boring. </w:t>
      </w:r>
      <w:r w:rsidRPr="00A817C2">
        <w:rPr>
          <w:rFonts w:ascii="Times New Roman" w:hAnsi="Times New Roman" w:cs="Times New Roman"/>
          <w:sz w:val="24"/>
        </w:rPr>
        <w:t>Delete.</w:t>
      </w:r>
      <w:r w:rsidR="00D40429" w:rsidRPr="00A817C2">
        <w:rPr>
          <w:rFonts w:ascii="Times New Roman" w:hAnsi="Times New Roman" w:cs="Times New Roman"/>
          <w:sz w:val="24"/>
        </w:rPr>
        <w:t xml:space="preserve"> </w:t>
      </w:r>
      <w:r w:rsidRPr="00A817C2">
        <w:rPr>
          <w:rFonts w:ascii="Times New Roman" w:hAnsi="Times New Roman" w:cs="Times New Roman"/>
          <w:sz w:val="24"/>
        </w:rPr>
        <w:t xml:space="preserve">What are you to do? </w:t>
      </w:r>
    </w:p>
    <w:p w:rsidR="003034CC" w:rsidRPr="00A817C2" w:rsidRDefault="00D40429" w:rsidP="003034CC">
      <w:pPr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ab/>
      </w:r>
      <w:proofErr w:type="gramStart"/>
      <w:r w:rsidRPr="00A817C2">
        <w:rPr>
          <w:rFonts w:ascii="Times New Roman" w:hAnsi="Times New Roman" w:cs="Times New Roman"/>
          <w:sz w:val="24"/>
        </w:rPr>
        <w:t>Stop writing.</w:t>
      </w:r>
      <w:proofErr w:type="gramEnd"/>
      <w:r w:rsidRPr="00A817C2">
        <w:rPr>
          <w:rFonts w:ascii="Times New Roman" w:hAnsi="Times New Roman" w:cs="Times New Roman"/>
          <w:sz w:val="24"/>
        </w:rPr>
        <w:t xml:space="preserve"> </w:t>
      </w:r>
      <w:r w:rsidR="00866C96" w:rsidRPr="00A817C2">
        <w:rPr>
          <w:rFonts w:ascii="Times New Roman" w:hAnsi="Times New Roman" w:cs="Times New Roman"/>
          <w:sz w:val="24"/>
        </w:rPr>
        <w:t>Put down your pen or pencil, close the notebook or laptop, and shut down the comp</w:t>
      </w:r>
      <w:r w:rsidRPr="00A817C2">
        <w:rPr>
          <w:rFonts w:ascii="Times New Roman" w:hAnsi="Times New Roman" w:cs="Times New Roman"/>
          <w:sz w:val="24"/>
        </w:rPr>
        <w:t xml:space="preserve">uter. Find a book instead. </w:t>
      </w:r>
      <w:r w:rsidR="00866C96" w:rsidRPr="00A817C2">
        <w:rPr>
          <w:rFonts w:ascii="Times New Roman" w:hAnsi="Times New Roman" w:cs="Times New Roman"/>
          <w:sz w:val="24"/>
        </w:rPr>
        <w:t xml:space="preserve">Take that book to a nice little corner, park, </w:t>
      </w:r>
      <w:r w:rsidR="00B17BBD" w:rsidRPr="00A817C2">
        <w:rPr>
          <w:rFonts w:ascii="Times New Roman" w:hAnsi="Times New Roman" w:cs="Times New Roman"/>
          <w:sz w:val="24"/>
        </w:rPr>
        <w:t xml:space="preserve">or </w:t>
      </w:r>
      <w:r w:rsidR="00866C96" w:rsidRPr="00A817C2">
        <w:rPr>
          <w:rFonts w:ascii="Times New Roman" w:hAnsi="Times New Roman" w:cs="Times New Roman"/>
          <w:sz w:val="24"/>
        </w:rPr>
        <w:t>café—whatever suits you—and</w:t>
      </w:r>
      <w:r w:rsidR="00B17BBD" w:rsidRPr="00A817C2">
        <w:rPr>
          <w:rFonts w:ascii="Times New Roman" w:hAnsi="Times New Roman" w:cs="Times New Roman"/>
          <w:sz w:val="24"/>
        </w:rPr>
        <w:t xml:space="preserve"> read! Most famous authors have been well known readers, and many find inspiration</w:t>
      </w:r>
      <w:r w:rsidRPr="00A817C2">
        <w:rPr>
          <w:rFonts w:ascii="Times New Roman" w:hAnsi="Times New Roman" w:cs="Times New Roman"/>
          <w:sz w:val="24"/>
        </w:rPr>
        <w:t xml:space="preserve"> in the things they have read. </w:t>
      </w:r>
      <w:r w:rsidR="00B17BBD" w:rsidRPr="00A817C2">
        <w:rPr>
          <w:rFonts w:ascii="Times New Roman" w:hAnsi="Times New Roman" w:cs="Times New Roman"/>
          <w:sz w:val="24"/>
        </w:rPr>
        <w:t>J.K. Rowling, for example, read many strange tales as a chil</w:t>
      </w:r>
      <w:r w:rsidRPr="00A817C2">
        <w:rPr>
          <w:rFonts w:ascii="Times New Roman" w:hAnsi="Times New Roman" w:cs="Times New Roman"/>
          <w:sz w:val="24"/>
        </w:rPr>
        <w:t xml:space="preserve">d. </w:t>
      </w:r>
      <w:r w:rsidR="00B17BBD" w:rsidRPr="00A817C2">
        <w:rPr>
          <w:rFonts w:ascii="Times New Roman" w:hAnsi="Times New Roman" w:cs="Times New Roman"/>
          <w:sz w:val="24"/>
        </w:rPr>
        <w:t xml:space="preserve">She especially loved a story call </w:t>
      </w:r>
      <w:proofErr w:type="spellStart"/>
      <w:r w:rsidR="00B17BBD" w:rsidRPr="00A817C2">
        <w:rPr>
          <w:rFonts w:ascii="Times New Roman" w:hAnsi="Times New Roman" w:cs="Times New Roman"/>
          <w:i/>
          <w:sz w:val="24"/>
        </w:rPr>
        <w:t>Manxmouse</w:t>
      </w:r>
      <w:proofErr w:type="spellEnd"/>
      <w:r w:rsidR="00B17BBD" w:rsidRPr="00A817C2">
        <w:rPr>
          <w:rFonts w:ascii="Times New Roman" w:hAnsi="Times New Roman" w:cs="Times New Roman"/>
          <w:sz w:val="24"/>
        </w:rPr>
        <w:t xml:space="preserve"> by Paul </w:t>
      </w:r>
      <w:proofErr w:type="spellStart"/>
      <w:r w:rsidR="00B17BBD" w:rsidRPr="00A817C2">
        <w:rPr>
          <w:rFonts w:ascii="Times New Roman" w:hAnsi="Times New Roman" w:cs="Times New Roman"/>
          <w:sz w:val="24"/>
        </w:rPr>
        <w:t>Gallico</w:t>
      </w:r>
      <w:proofErr w:type="spellEnd"/>
      <w:r w:rsidR="00B17BBD" w:rsidRPr="00A817C2">
        <w:rPr>
          <w:rFonts w:ascii="Times New Roman" w:hAnsi="Times New Roman" w:cs="Times New Roman"/>
          <w:sz w:val="24"/>
        </w:rPr>
        <w:t xml:space="preserve"> about a creature with a mouse's body, rabbit's ears and monkey's paws, along with C.S. Lewis’ </w:t>
      </w:r>
      <w:r w:rsidR="00B17BBD" w:rsidRPr="00A817C2">
        <w:rPr>
          <w:rFonts w:ascii="Times New Roman" w:hAnsi="Times New Roman" w:cs="Times New Roman"/>
          <w:i/>
          <w:sz w:val="24"/>
        </w:rPr>
        <w:t>The Lion the Witch and the Wardrobe</w:t>
      </w:r>
      <w:r w:rsidR="00B17BBD" w:rsidRPr="00A817C2">
        <w:rPr>
          <w:rFonts w:ascii="Times New Roman" w:hAnsi="Times New Roman" w:cs="Times New Roman"/>
          <w:sz w:val="24"/>
        </w:rPr>
        <w:t>.</w:t>
      </w:r>
    </w:p>
    <w:p w:rsidR="00207566" w:rsidRPr="00A817C2" w:rsidRDefault="003034CC" w:rsidP="003034CC">
      <w:pPr>
        <w:ind w:firstLine="720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>But maybe you’re more of a science fiction writer, like Ray Bradbury. His biggest influences we</w:t>
      </w:r>
      <w:r w:rsidR="00D40429" w:rsidRPr="00A817C2">
        <w:rPr>
          <w:rFonts w:ascii="Times New Roman" w:hAnsi="Times New Roman" w:cs="Times New Roman"/>
          <w:sz w:val="24"/>
        </w:rPr>
        <w:t xml:space="preserve">re H.G. Wells and Jules Verne. </w:t>
      </w:r>
      <w:r w:rsidRPr="00A817C2">
        <w:rPr>
          <w:rFonts w:ascii="Times New Roman" w:hAnsi="Times New Roman" w:cs="Times New Roman"/>
          <w:sz w:val="24"/>
        </w:rPr>
        <w:t>Bradbury felt a certain writerly kinship with Verne in particular</w:t>
      </w:r>
      <w:r w:rsidR="00132C3F" w:rsidRPr="00A817C2">
        <w:rPr>
          <w:rFonts w:ascii="Times New Roman" w:hAnsi="Times New Roman" w:cs="Times New Roman"/>
          <w:sz w:val="24"/>
        </w:rPr>
        <w:t>,</w:t>
      </w:r>
      <w:r w:rsidRPr="00A817C2">
        <w:rPr>
          <w:rFonts w:ascii="Times New Roman" w:hAnsi="Times New Roman" w:cs="Times New Roman"/>
          <w:sz w:val="24"/>
        </w:rPr>
        <w:t xml:space="preserve"> “</w:t>
      </w:r>
      <w:r w:rsidR="00207566" w:rsidRPr="00A817C2">
        <w:rPr>
          <w:rFonts w:ascii="Times New Roman" w:hAnsi="Times New Roman" w:cs="Times New Roman"/>
          <w:sz w:val="24"/>
        </w:rPr>
        <w:t>a writer of moral fables, an instructor in the humanities. He believes the human being is in a strange situation in a very strange world, and he believes that we can triumph by behaving morally."</w:t>
      </w:r>
      <w:r w:rsidRPr="00A817C2">
        <w:rPr>
          <w:rFonts w:ascii="Times New Roman" w:hAnsi="Times New Roman" w:cs="Times New Roman"/>
          <w:sz w:val="24"/>
        </w:rPr>
        <w:t xml:space="preserve">  </w:t>
      </w:r>
    </w:p>
    <w:p w:rsidR="003034CC" w:rsidRPr="00A817C2" w:rsidRDefault="003034CC" w:rsidP="003034CC">
      <w:pPr>
        <w:ind w:firstLine="720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 xml:space="preserve">Not a </w:t>
      </w:r>
      <w:r w:rsidRPr="00A817C2">
        <w:rPr>
          <w:rFonts w:ascii="Times New Roman" w:hAnsi="Times New Roman" w:cs="Times New Roman"/>
          <w:i/>
          <w:sz w:val="24"/>
        </w:rPr>
        <w:t>Harry Potter</w:t>
      </w:r>
      <w:r w:rsidRPr="00A817C2">
        <w:rPr>
          <w:rFonts w:ascii="Times New Roman" w:hAnsi="Times New Roman" w:cs="Times New Roman"/>
          <w:sz w:val="24"/>
        </w:rPr>
        <w:t xml:space="preserve"> or sci-fi </w:t>
      </w:r>
      <w:r w:rsidR="00D40429" w:rsidRPr="00A817C2">
        <w:rPr>
          <w:rFonts w:ascii="Times New Roman" w:hAnsi="Times New Roman" w:cs="Times New Roman"/>
          <w:sz w:val="24"/>
        </w:rPr>
        <w:t xml:space="preserve">fan? </w:t>
      </w:r>
      <w:r w:rsidRPr="00A817C2">
        <w:rPr>
          <w:rFonts w:ascii="Times New Roman" w:hAnsi="Times New Roman" w:cs="Times New Roman"/>
          <w:sz w:val="24"/>
        </w:rPr>
        <w:t>Ernest Hemingway found inspiration in the works of many other writers, and sources beyond that:</w:t>
      </w:r>
    </w:p>
    <w:p w:rsidR="003034CC" w:rsidRPr="00A817C2" w:rsidRDefault="003034CC" w:rsidP="003034CC">
      <w:pPr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lastRenderedPageBreak/>
        <w:t xml:space="preserve">"Mark Twain, Flaubert, Stendhal, Bach, Turgenev, Tolstoy, Dostoyevsky, Chekhov, Andrew Marvell, John Donne, Maupassant, the good Kipling, Thoreau, Captain Marryat, Shakespeare, Mozart, </w:t>
      </w:r>
      <w:proofErr w:type="spellStart"/>
      <w:r w:rsidRPr="00A817C2">
        <w:rPr>
          <w:rFonts w:ascii="Times New Roman" w:hAnsi="Times New Roman" w:cs="Times New Roman"/>
          <w:sz w:val="24"/>
        </w:rPr>
        <w:t>Quevedo</w:t>
      </w:r>
      <w:proofErr w:type="spellEnd"/>
      <w:r w:rsidRPr="00A817C2">
        <w:rPr>
          <w:rFonts w:ascii="Times New Roman" w:hAnsi="Times New Roman" w:cs="Times New Roman"/>
          <w:sz w:val="24"/>
        </w:rPr>
        <w:t xml:space="preserve">, Dante, Virgil, Tintoretto, Hieronymus Bosch, Brueghel, </w:t>
      </w:r>
      <w:proofErr w:type="spellStart"/>
      <w:r w:rsidRPr="00A817C2">
        <w:rPr>
          <w:rFonts w:ascii="Times New Roman" w:hAnsi="Times New Roman" w:cs="Times New Roman"/>
          <w:sz w:val="24"/>
        </w:rPr>
        <w:t>Patinir</w:t>
      </w:r>
      <w:proofErr w:type="spellEnd"/>
      <w:r w:rsidRPr="00A817C2">
        <w:rPr>
          <w:rFonts w:ascii="Times New Roman" w:hAnsi="Times New Roman" w:cs="Times New Roman"/>
          <w:sz w:val="24"/>
        </w:rPr>
        <w:t xml:space="preserve">, Goya, Giotto, Cézanne, Van Gogh, Gauguin, San Juan de la Cruz, </w:t>
      </w:r>
      <w:proofErr w:type="spellStart"/>
      <w:r w:rsidRPr="00A817C2">
        <w:rPr>
          <w:rFonts w:ascii="Times New Roman" w:hAnsi="Times New Roman" w:cs="Times New Roman"/>
          <w:sz w:val="24"/>
        </w:rPr>
        <w:t>Góngora</w:t>
      </w:r>
      <w:proofErr w:type="spellEnd"/>
      <w:r w:rsidRPr="00A817C2">
        <w:rPr>
          <w:rFonts w:ascii="Times New Roman" w:hAnsi="Times New Roman" w:cs="Times New Roman"/>
          <w:sz w:val="24"/>
        </w:rPr>
        <w:t>—it would take a day to remember everyone. Then it would sound as though I were claiming an erudition I did not possess instead of trying to remember all the people who have been an influence on my life and work.”</w:t>
      </w:r>
    </w:p>
    <w:p w:rsidR="002332DF" w:rsidRPr="00A817C2" w:rsidRDefault="003034CC" w:rsidP="003034CC">
      <w:pPr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 xml:space="preserve"> </w:t>
      </w:r>
      <w:r w:rsidR="003618F9" w:rsidRPr="00A817C2">
        <w:rPr>
          <w:rFonts w:ascii="Times New Roman" w:hAnsi="Times New Roman" w:cs="Times New Roman"/>
          <w:sz w:val="24"/>
        </w:rPr>
        <w:tab/>
      </w:r>
      <w:r w:rsidRPr="00A817C2">
        <w:rPr>
          <w:rFonts w:ascii="Times New Roman" w:hAnsi="Times New Roman" w:cs="Times New Roman"/>
          <w:sz w:val="24"/>
        </w:rPr>
        <w:t>Hemingway even included painters and musicians</w:t>
      </w:r>
      <w:r w:rsidR="003618F9" w:rsidRPr="00A817C2">
        <w:rPr>
          <w:rFonts w:ascii="Times New Roman" w:hAnsi="Times New Roman" w:cs="Times New Roman"/>
          <w:sz w:val="24"/>
        </w:rPr>
        <w:t xml:space="preserve"> as his sources of inspiration. It all depends on you. </w:t>
      </w:r>
      <w:r w:rsidRPr="00A817C2">
        <w:rPr>
          <w:rFonts w:ascii="Times New Roman" w:hAnsi="Times New Roman" w:cs="Times New Roman"/>
          <w:sz w:val="24"/>
        </w:rPr>
        <w:t>Sometimes looking at a</w:t>
      </w:r>
      <w:r w:rsidR="00132C3F" w:rsidRPr="00A817C2">
        <w:rPr>
          <w:rFonts w:ascii="Times New Roman" w:hAnsi="Times New Roman" w:cs="Times New Roman"/>
          <w:sz w:val="24"/>
        </w:rPr>
        <w:t xml:space="preserve"> work of art can move a person—</w:t>
      </w:r>
      <w:r w:rsidRPr="00A817C2">
        <w:rPr>
          <w:rFonts w:ascii="Times New Roman" w:hAnsi="Times New Roman" w:cs="Times New Roman"/>
          <w:sz w:val="24"/>
        </w:rPr>
        <w:t>spark the creative side of the brain to life. They say a picture is wor</w:t>
      </w:r>
      <w:r w:rsidR="003618F9" w:rsidRPr="00A817C2">
        <w:rPr>
          <w:rFonts w:ascii="Times New Roman" w:hAnsi="Times New Roman" w:cs="Times New Roman"/>
          <w:sz w:val="24"/>
        </w:rPr>
        <w:t xml:space="preserve">th a thousand words after all. </w:t>
      </w:r>
      <w:r w:rsidRPr="00A817C2">
        <w:rPr>
          <w:rFonts w:ascii="Times New Roman" w:hAnsi="Times New Roman" w:cs="Times New Roman"/>
          <w:sz w:val="24"/>
        </w:rPr>
        <w:t xml:space="preserve">A painting could be that and more if it speaks to you and your style of writing.  </w:t>
      </w:r>
    </w:p>
    <w:p w:rsidR="002332DF" w:rsidRPr="00A817C2" w:rsidRDefault="003618F9" w:rsidP="002332DF">
      <w:pPr>
        <w:ind w:firstLine="720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>Then, there is music.</w:t>
      </w:r>
      <w:r w:rsidR="002332DF" w:rsidRPr="00A817C2">
        <w:rPr>
          <w:rFonts w:ascii="Times New Roman" w:hAnsi="Times New Roman" w:cs="Times New Roman"/>
          <w:sz w:val="24"/>
        </w:rPr>
        <w:t xml:space="preserve"> Sometimes listening to lyrics can be just as effective as reading literature.</w:t>
      </w:r>
      <w:r w:rsidRPr="00A817C2">
        <w:rPr>
          <w:rFonts w:ascii="Times New Roman" w:hAnsi="Times New Roman" w:cs="Times New Roman"/>
          <w:sz w:val="24"/>
        </w:rPr>
        <w:t xml:space="preserve"> </w:t>
      </w:r>
      <w:r w:rsidR="002332DF" w:rsidRPr="00A817C2">
        <w:rPr>
          <w:rFonts w:ascii="Times New Roman" w:hAnsi="Times New Roman" w:cs="Times New Roman"/>
          <w:sz w:val="24"/>
        </w:rPr>
        <w:t>Or perhaps it is not the words, but the melodies that enrapture your attention</w:t>
      </w:r>
      <w:r w:rsidRPr="00A817C2">
        <w:rPr>
          <w:rFonts w:ascii="Times New Roman" w:hAnsi="Times New Roman" w:cs="Times New Roman"/>
          <w:sz w:val="24"/>
        </w:rPr>
        <w:t xml:space="preserve">. </w:t>
      </w:r>
      <w:r w:rsidR="002332DF" w:rsidRPr="00A817C2">
        <w:rPr>
          <w:rFonts w:ascii="Times New Roman" w:hAnsi="Times New Roman" w:cs="Times New Roman"/>
          <w:sz w:val="24"/>
        </w:rPr>
        <w:t>Maybe a certain rhythm matches the kind of rhythm you h</w:t>
      </w:r>
      <w:r w:rsidRPr="00A817C2">
        <w:rPr>
          <w:rFonts w:ascii="Times New Roman" w:hAnsi="Times New Roman" w:cs="Times New Roman"/>
          <w:sz w:val="24"/>
        </w:rPr>
        <w:t>ope to achieve in your writing.</w:t>
      </w:r>
      <w:r w:rsidR="002332DF" w:rsidRPr="00A817C2">
        <w:rPr>
          <w:rFonts w:ascii="Times New Roman" w:hAnsi="Times New Roman" w:cs="Times New Roman"/>
          <w:sz w:val="24"/>
        </w:rPr>
        <w:t xml:space="preserve"> Inspiration is out there!</w:t>
      </w:r>
    </w:p>
    <w:p w:rsidR="00207566" w:rsidRPr="00A817C2" w:rsidRDefault="002332DF" w:rsidP="002332DF">
      <w:pPr>
        <w:ind w:firstLine="720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>As for myself, I lean towards two very different kinds of writing—nature w</w:t>
      </w:r>
      <w:r w:rsidR="003618F9" w:rsidRPr="00A817C2">
        <w:rPr>
          <w:rFonts w:ascii="Times New Roman" w:hAnsi="Times New Roman" w:cs="Times New Roman"/>
          <w:sz w:val="24"/>
        </w:rPr>
        <w:t xml:space="preserve">riting and historical fiction. </w:t>
      </w:r>
      <w:r w:rsidRPr="00A817C2">
        <w:rPr>
          <w:rFonts w:ascii="Times New Roman" w:hAnsi="Times New Roman" w:cs="Times New Roman"/>
          <w:sz w:val="24"/>
        </w:rPr>
        <w:t>For the nature writing side of things I go outside, I travel</w:t>
      </w:r>
      <w:r w:rsidR="003618F9" w:rsidRPr="00A817C2">
        <w:rPr>
          <w:rFonts w:ascii="Times New Roman" w:hAnsi="Times New Roman" w:cs="Times New Roman"/>
          <w:sz w:val="24"/>
        </w:rPr>
        <w:t>, and I write in the moment.</w:t>
      </w:r>
      <w:r w:rsidRPr="00A817C2">
        <w:rPr>
          <w:rFonts w:ascii="Times New Roman" w:hAnsi="Times New Roman" w:cs="Times New Roman"/>
          <w:sz w:val="24"/>
        </w:rPr>
        <w:t xml:space="preserve"> It’s important to be there to notice things, everything around me, to recreate that mom</w:t>
      </w:r>
      <w:r w:rsidR="003618F9" w:rsidRPr="00A817C2">
        <w:rPr>
          <w:rFonts w:ascii="Times New Roman" w:hAnsi="Times New Roman" w:cs="Times New Roman"/>
          <w:sz w:val="24"/>
        </w:rPr>
        <w:t>ent in the pages of my journal.</w:t>
      </w:r>
      <w:r w:rsidRPr="00A817C2">
        <w:rPr>
          <w:rFonts w:ascii="Times New Roman" w:hAnsi="Times New Roman" w:cs="Times New Roman"/>
          <w:sz w:val="24"/>
        </w:rPr>
        <w:t xml:space="preserve"> It is a more non-fiction sensory kind of writing, and so sometimes just meditating in the outdoor</w:t>
      </w:r>
      <w:r w:rsidR="003618F9" w:rsidRPr="00A817C2">
        <w:rPr>
          <w:rFonts w:ascii="Times New Roman" w:hAnsi="Times New Roman" w:cs="Times New Roman"/>
          <w:sz w:val="24"/>
        </w:rPr>
        <w:t xml:space="preserve">s is inspiration enough. </w:t>
      </w:r>
      <w:r w:rsidRPr="00A817C2">
        <w:rPr>
          <w:rFonts w:ascii="Times New Roman" w:hAnsi="Times New Roman" w:cs="Times New Roman"/>
          <w:sz w:val="24"/>
        </w:rPr>
        <w:t xml:space="preserve">As to the historical fiction, I have been especially inspired by the </w:t>
      </w:r>
      <w:r w:rsidRPr="00A817C2">
        <w:rPr>
          <w:rFonts w:ascii="Times New Roman" w:hAnsi="Times New Roman" w:cs="Times New Roman"/>
          <w:i/>
          <w:sz w:val="24"/>
        </w:rPr>
        <w:t>Outlander</w:t>
      </w:r>
      <w:r w:rsidRPr="00A817C2">
        <w:rPr>
          <w:rFonts w:ascii="Times New Roman" w:hAnsi="Times New Roman" w:cs="Times New Roman"/>
          <w:sz w:val="24"/>
        </w:rPr>
        <w:t xml:space="preserve"> series by Diana </w:t>
      </w:r>
      <w:proofErr w:type="spellStart"/>
      <w:r w:rsidRPr="00A817C2">
        <w:rPr>
          <w:rFonts w:ascii="Times New Roman" w:hAnsi="Times New Roman" w:cs="Times New Roman"/>
          <w:sz w:val="24"/>
        </w:rPr>
        <w:t>Gabaldon</w:t>
      </w:r>
      <w:proofErr w:type="spellEnd"/>
      <w:r w:rsidRPr="00A817C2">
        <w:rPr>
          <w:rFonts w:ascii="Times New Roman" w:hAnsi="Times New Roman" w:cs="Times New Roman"/>
          <w:sz w:val="24"/>
        </w:rPr>
        <w:t>, as well as anything h</w:t>
      </w:r>
      <w:r w:rsidR="003618F9" w:rsidRPr="00A817C2">
        <w:rPr>
          <w:rFonts w:ascii="Times New Roman" w:hAnsi="Times New Roman" w:cs="Times New Roman"/>
          <w:sz w:val="24"/>
        </w:rPr>
        <w:t xml:space="preserve">aving to do with ancient Rome. </w:t>
      </w:r>
      <w:r w:rsidRPr="00A817C2">
        <w:rPr>
          <w:rFonts w:ascii="Times New Roman" w:hAnsi="Times New Roman" w:cs="Times New Roman"/>
          <w:sz w:val="24"/>
        </w:rPr>
        <w:t xml:space="preserve">Steven Saylor was another author I read growing </w:t>
      </w:r>
      <w:r w:rsidR="003618F9" w:rsidRPr="00A817C2">
        <w:rPr>
          <w:rFonts w:ascii="Times New Roman" w:hAnsi="Times New Roman" w:cs="Times New Roman"/>
          <w:sz w:val="24"/>
        </w:rPr>
        <w:t>up, who wrote a</w:t>
      </w:r>
      <w:r w:rsidRPr="00A817C2">
        <w:rPr>
          <w:rFonts w:ascii="Times New Roman" w:hAnsi="Times New Roman" w:cs="Times New Roman"/>
          <w:sz w:val="24"/>
        </w:rPr>
        <w:t xml:space="preserve"> murder mystery series in an ancient </w:t>
      </w:r>
      <w:r w:rsidR="00132C3F" w:rsidRPr="00A817C2">
        <w:rPr>
          <w:rFonts w:ascii="Times New Roman" w:hAnsi="Times New Roman" w:cs="Times New Roman"/>
          <w:sz w:val="24"/>
        </w:rPr>
        <w:t xml:space="preserve">Roman </w:t>
      </w:r>
      <w:r w:rsidRPr="00A817C2">
        <w:rPr>
          <w:rFonts w:ascii="Times New Roman" w:hAnsi="Times New Roman" w:cs="Times New Roman"/>
          <w:sz w:val="24"/>
        </w:rPr>
        <w:t xml:space="preserve">setting, and I have more recently been drawn to the </w:t>
      </w:r>
      <w:r w:rsidRPr="00A817C2">
        <w:rPr>
          <w:rFonts w:ascii="Times New Roman" w:hAnsi="Times New Roman" w:cs="Times New Roman"/>
          <w:i/>
          <w:sz w:val="24"/>
        </w:rPr>
        <w:t>I Claudius</w:t>
      </w:r>
      <w:r w:rsidRPr="00A817C2">
        <w:rPr>
          <w:rFonts w:ascii="Times New Roman" w:hAnsi="Times New Roman" w:cs="Times New Roman"/>
          <w:sz w:val="24"/>
        </w:rPr>
        <w:t xml:space="preserve"> series by Robert Graves.</w:t>
      </w:r>
    </w:p>
    <w:p w:rsidR="002332DF" w:rsidRPr="00A817C2" w:rsidRDefault="002332DF" w:rsidP="002332DF">
      <w:pPr>
        <w:ind w:firstLine="720"/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>What you write depends on what you read—and</w:t>
      </w:r>
      <w:r w:rsidR="003618F9" w:rsidRPr="00A817C2">
        <w:rPr>
          <w:rFonts w:ascii="Times New Roman" w:hAnsi="Times New Roman" w:cs="Times New Roman"/>
          <w:sz w:val="24"/>
        </w:rPr>
        <w:t xml:space="preserve"> vice versa. </w:t>
      </w:r>
      <w:r w:rsidRPr="00A817C2">
        <w:rPr>
          <w:rFonts w:ascii="Times New Roman" w:hAnsi="Times New Roman" w:cs="Times New Roman"/>
          <w:sz w:val="24"/>
        </w:rPr>
        <w:t xml:space="preserve">The two often go hand and hand.  </w:t>
      </w:r>
      <w:r w:rsidR="00132C3F" w:rsidRPr="00A817C2">
        <w:rPr>
          <w:rFonts w:ascii="Times New Roman" w:hAnsi="Times New Roman" w:cs="Times New Roman"/>
          <w:sz w:val="24"/>
        </w:rPr>
        <w:t xml:space="preserve">When you find yourself with writer’s block, don’t force it. Step away from the world you are trying to create and hop into someone else’s for a while.   </w:t>
      </w:r>
      <w:r w:rsidRPr="00A817C2">
        <w:rPr>
          <w:rFonts w:ascii="Times New Roman" w:hAnsi="Times New Roman" w:cs="Times New Roman"/>
          <w:sz w:val="24"/>
        </w:rPr>
        <w:t xml:space="preserve">  </w:t>
      </w:r>
    </w:p>
    <w:p w:rsidR="00E53E86" w:rsidRPr="00A817C2" w:rsidRDefault="00207566">
      <w:pPr>
        <w:rPr>
          <w:rFonts w:ascii="Times New Roman" w:hAnsi="Times New Roman" w:cs="Times New Roman"/>
          <w:sz w:val="24"/>
        </w:rPr>
      </w:pPr>
      <w:r w:rsidRPr="00A817C2">
        <w:rPr>
          <w:rFonts w:ascii="Times New Roman" w:hAnsi="Times New Roman" w:cs="Times New Roman"/>
          <w:sz w:val="24"/>
        </w:rPr>
        <w:t>Sources:</w:t>
      </w:r>
    </w:p>
    <w:p w:rsidR="00207566" w:rsidRPr="00A817C2" w:rsidRDefault="00A817C2">
      <w:pPr>
        <w:rPr>
          <w:rFonts w:ascii="Times New Roman" w:hAnsi="Times New Roman" w:cs="Times New Roman"/>
          <w:sz w:val="24"/>
        </w:rPr>
      </w:pPr>
      <w:hyperlink r:id="rId6" w:history="1">
        <w:r w:rsidR="00207566" w:rsidRPr="00A817C2">
          <w:rPr>
            <w:rStyle w:val="Hyperlink"/>
            <w:rFonts w:ascii="Times New Roman" w:hAnsi="Times New Roman" w:cs="Times New Roman"/>
            <w:sz w:val="24"/>
          </w:rPr>
          <w:t>http://www.huffingtonpost.com/2013/07/03/author-writing-influences_n_3540905.html</w:t>
        </w:r>
      </w:hyperlink>
    </w:p>
    <w:p w:rsidR="00207566" w:rsidRPr="00A817C2" w:rsidRDefault="00207566">
      <w:pPr>
        <w:rPr>
          <w:rFonts w:ascii="Times New Roman" w:hAnsi="Times New Roman" w:cs="Times New Roman"/>
          <w:sz w:val="24"/>
        </w:rPr>
      </w:pPr>
    </w:p>
    <w:sectPr w:rsidR="00207566" w:rsidRPr="00A8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66"/>
    <w:rsid w:val="00040294"/>
    <w:rsid w:val="00132C3F"/>
    <w:rsid w:val="00207566"/>
    <w:rsid w:val="002332DF"/>
    <w:rsid w:val="003034CC"/>
    <w:rsid w:val="003618F9"/>
    <w:rsid w:val="006D2659"/>
    <w:rsid w:val="00866C96"/>
    <w:rsid w:val="008E06C5"/>
    <w:rsid w:val="00A77546"/>
    <w:rsid w:val="00A817C2"/>
    <w:rsid w:val="00B17BBD"/>
    <w:rsid w:val="00D40429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2013/07/03/author-writing-influences_n_354090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5</cp:revision>
  <dcterms:created xsi:type="dcterms:W3CDTF">2015-09-23T14:29:00Z</dcterms:created>
  <dcterms:modified xsi:type="dcterms:W3CDTF">2018-01-03T14:35:00Z</dcterms:modified>
</cp:coreProperties>
</file>